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0" w:lineRule="atLeas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创业标兵赛评分表</w:t>
      </w:r>
    </w:p>
    <w:p>
      <w:pPr>
        <w:widowControl/>
        <w:spacing w:line="0" w:lineRule="atLeas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tbl>
      <w:tblPr>
        <w:tblStyle w:val="4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5430"/>
        <w:gridCol w:w="10"/>
        <w:gridCol w:w="905"/>
        <w:gridCol w:w="1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 目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评分标准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分值值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6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创业成效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凭借自身技术和能力，成功创办实体，实体运营状况良好，未来发展空间广阔。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25</w:t>
            </w:r>
          </w:p>
        </w:tc>
        <w:tc>
          <w:tcPr>
            <w:tcW w:w="13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6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所创办实体带动就业人数较多，促进就业成效明显。</w:t>
            </w:r>
          </w:p>
        </w:tc>
        <w:tc>
          <w:tcPr>
            <w:tcW w:w="9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6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创业历程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积极投身创新创业活动，创业经历丰富。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20</w:t>
            </w:r>
          </w:p>
        </w:tc>
        <w:tc>
          <w:tcPr>
            <w:tcW w:w="13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exact"/>
          <w:jc w:val="center"/>
        </w:trPr>
        <w:tc>
          <w:tcPr>
            <w:tcW w:w="16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勇于破解各种创业难题，充分体现不惧失败、自强不息的创业精神，具有较多的可资后来者学习借鉴的创业经验。</w:t>
            </w:r>
          </w:p>
        </w:tc>
        <w:tc>
          <w:tcPr>
            <w:tcW w:w="9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社会责任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创办实体诚信、守法经营，遵守各项法律法规，关爱职工。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20</w:t>
            </w:r>
          </w:p>
        </w:tc>
        <w:tc>
          <w:tcPr>
            <w:tcW w:w="13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exact"/>
          <w:jc w:val="center"/>
        </w:trPr>
        <w:tc>
          <w:tcPr>
            <w:tcW w:w="16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积极向大学生/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其他</w:t>
            </w:r>
            <w:r>
              <w:rPr>
                <w:rFonts w:ascii="Times New Roman" w:hAnsi="Times New Roman" w:eastAsia="仿宋" w:cs="Times New Roman"/>
                <w:sz w:val="24"/>
              </w:rPr>
              <w:t>创业者传授创业经验，充分发挥自身作用投身创业指导与服务，帮助创业者成功创业。</w:t>
            </w:r>
          </w:p>
        </w:tc>
        <w:tc>
          <w:tcPr>
            <w:tcW w:w="9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16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示范引领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所创办实体体现新业态、新技术、新模式的发展趋势，在本地区或行业内有较强影响力，有效带动当地产业发展，形成较高知名度品牌。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20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16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个人创业事迹得到党委、政府、社会认可，获得相应荣誉。</w:t>
            </w:r>
          </w:p>
        </w:tc>
        <w:tc>
          <w:tcPr>
            <w:tcW w:w="9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6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风采展示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仪容仪表大方得体，语言表达清晰流畅。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15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16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应变能力、语言组织能力、逻辑思维能力较强。</w:t>
            </w:r>
          </w:p>
        </w:tc>
        <w:tc>
          <w:tcPr>
            <w:tcW w:w="9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7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总评分（最多保留小数点后2位）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100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92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评委签字：</w:t>
            </w:r>
          </w:p>
        </w:tc>
      </w:tr>
    </w:tbl>
    <w:p>
      <w:pPr>
        <w:spacing w:line="590" w:lineRule="atLeast"/>
        <w:contextualSpacing/>
        <w:jc w:val="left"/>
        <w:rPr>
          <w:rFonts w:ascii="方正仿宋_GBK" w:eastAsia="方正仿宋_GBK" w:cs="Times New Roman"/>
          <w:spacing w:val="-4"/>
          <w:sz w:val="28"/>
          <w:szCs w:val="28"/>
        </w:rPr>
        <w:sectPr>
          <w:pgSz w:w="11906" w:h="16838"/>
          <w:pgMar w:top="1898" w:right="1531" w:bottom="1985" w:left="1531" w:header="851" w:footer="992" w:gutter="0"/>
          <w:cols w:space="720" w:num="1"/>
          <w:docGrid w:linePitch="312" w:charSpace="0"/>
        </w:sectPr>
      </w:pPr>
    </w:p>
    <w:p>
      <w:pPr>
        <w:widowControl/>
        <w:spacing w:line="0" w:lineRule="atLeas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创业项目赛评分表</w:t>
      </w:r>
    </w:p>
    <w:p>
      <w:pPr>
        <w:spacing w:line="590" w:lineRule="exact"/>
        <w:jc w:val="center"/>
        <w:rPr>
          <w:rFonts w:ascii="方正小标宋_GBK" w:eastAsia="方正小标宋_GBK" w:cs="Times New Roman"/>
          <w:sz w:val="44"/>
          <w:szCs w:val="44"/>
        </w:rPr>
      </w:pPr>
    </w:p>
    <w:tbl>
      <w:tblPr>
        <w:tblStyle w:val="4"/>
        <w:tblW w:w="9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5080"/>
        <w:gridCol w:w="991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0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</w:t>
            </w: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评分标准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分值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0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产品或服务</w:t>
            </w: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技术和产品具有原创性、创新性。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25</w:t>
            </w:r>
          </w:p>
        </w:tc>
        <w:tc>
          <w:tcPr>
            <w:tcW w:w="11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技术和产品具有行业领先性或取得了专利等知识产权成果，能填补国内外空白，项目在某个行业或领域具有示范性和引领性。</w:t>
            </w: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项目商业模式具有可行性、创新性，项目管理和服务方式具有创新性。</w:t>
            </w: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社会价值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项目直接带动就业或间接带动创业就业的数量较多，预计未来3年将创造就业岗位的数量规模较大。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11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项目带动当地产业发展、资源利用、民族文化传承，带动特殊群体或困难群体就业创业。</w:t>
            </w: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促进节能减排、环境保护、推动绿色发展。</w:t>
            </w: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项目团队</w:t>
            </w: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项目第一创始人的素质、能力、背景和经历。</w:t>
            </w:r>
          </w:p>
        </w:tc>
        <w:tc>
          <w:tcPr>
            <w:tcW w:w="99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1138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团队其他成员配备具有科学性、完整性和互补性。</w:t>
            </w: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团队的整体运营能力和执行能力较强。</w:t>
            </w: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团队股权结构合理性，且建立了员工激励机制。</w:t>
            </w: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发展现状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及前景</w:t>
            </w: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项目具有广阔的市场前景，具备大范围占据市场的可行性和条件。</w:t>
            </w:r>
          </w:p>
        </w:tc>
        <w:tc>
          <w:tcPr>
            <w:tcW w:w="99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1138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项目具有可持续发展能力，能创造经济价值。</w:t>
            </w: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1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项目运营现状、已取得的进展和成绩颇佳。</w:t>
            </w: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1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项目财务状况、融资状况良好。</w:t>
            </w: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1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71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总评分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（最多保留小数点后2位）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3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6505" w:firstLineChars="27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评委签字：</w:t>
            </w:r>
          </w:p>
        </w:tc>
      </w:tr>
    </w:tbl>
    <w:p>
      <w:pPr>
        <w:tabs>
          <w:tab w:val="left" w:pos="6847"/>
        </w:tabs>
        <w:spacing w:line="590" w:lineRule="exact"/>
        <w:rPr>
          <w:rFonts w:ascii="Times New Roman" w:hAnsi="Times New Roman" w:eastAsia="黑体" w:cs="Times New Roman"/>
          <w:sz w:val="32"/>
          <w:szCs w:val="32"/>
        </w:rPr>
        <w:sectPr>
          <w:pgSz w:w="11906" w:h="16838"/>
          <w:pgMar w:top="2098" w:right="1531" w:bottom="1985" w:left="1531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NjQwZmEwZmE2NTI0YTQ5ZTFjMzY3OWI0ZjAzMWIifQ=="/>
  </w:docVars>
  <w:rsids>
    <w:rsidRoot w:val="08560A60"/>
    <w:rsid w:val="0856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Calibri" w:hAnsi="Calibri" w:eastAsia="Calibri" w:cs="Calibri"/>
      <w:color w:val="000000"/>
      <w:sz w:val="21"/>
      <w:szCs w:val="21"/>
    </w:rPr>
  </w:style>
  <w:style w:type="paragraph" w:styleId="3">
    <w:name w:val="Body Text"/>
    <w:basedOn w:val="1"/>
    <w:unhideWhenUsed/>
    <w:qFormat/>
    <w:uiPriority w:val="99"/>
    <w:rPr>
      <w:rFonts w:hint="eastAsia" w:ascii="宋体" w:hAnsi="宋体" w:eastAsia="宋体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817</Words>
  <Characters>830</Characters>
  <Lines>0</Lines>
  <Paragraphs>0</Paragraphs>
  <TotalTime>0</TotalTime>
  <ScaleCrop>false</ScaleCrop>
  <LinksUpToDate>false</LinksUpToDate>
  <CharactersWithSpaces>884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2023-06-26T03:20:00Z</dcterms:created>
  <dc:creator>Ms.7777</dc:creator>
  <cp:lastModifiedBy>Ms.7777</cp:lastModifiedBy>
  <dcterms:modified xsi:type="dcterms:W3CDTF">2023-06-26T03:20:48Z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323E0AA30E0046CDAA7AA9B678E0CAD2_11</vt:lpwstr>
  </property>
</Properties>
</file>